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80" w:rsidRPr="00853780" w:rsidRDefault="00853780" w:rsidP="00853780">
      <w:pPr>
        <w:pStyle w:val="Default"/>
        <w:rPr>
          <w:rFonts w:ascii="Arial Rounded MT Bold" w:hAnsi="Arial Rounded MT Bold"/>
          <w:sz w:val="48"/>
        </w:rPr>
      </w:pPr>
      <w:bookmarkStart w:id="0" w:name="_GoBack"/>
      <w:bookmarkEnd w:id="0"/>
      <w:r w:rsidRPr="00853780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370019EB">
            <wp:simplePos x="0" y="0"/>
            <wp:positionH relativeFrom="margin">
              <wp:posOffset>-903605</wp:posOffset>
            </wp:positionH>
            <wp:positionV relativeFrom="margin">
              <wp:posOffset>-903605</wp:posOffset>
            </wp:positionV>
            <wp:extent cx="7822565" cy="16764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 push day condensed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5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780">
        <w:rPr>
          <w:rFonts w:ascii="Arial Rounded MT Bold" w:hAnsi="Arial Rounded MT Bold"/>
          <w:sz w:val="48"/>
        </w:rPr>
        <w:t xml:space="preserve"> </w:t>
      </w:r>
    </w:p>
    <w:p w:rsidR="006546CA" w:rsidRPr="00B17FDB" w:rsidRDefault="00B17FDB" w:rsidP="00B17FDB">
      <w:pPr>
        <w:pStyle w:val="Default"/>
        <w:jc w:val="center"/>
        <w:rPr>
          <w:rFonts w:ascii="Arial Rounded MT Bold" w:hAnsi="Arial Rounded MT Bold"/>
          <w:sz w:val="28"/>
        </w:rPr>
      </w:pPr>
      <w:r w:rsidRPr="00B17FDB">
        <w:rPr>
          <w:rFonts w:ascii="Arial Rounded MT Bold" w:hAnsi="Arial Rounded MT Bold"/>
          <w:sz w:val="72"/>
        </w:rPr>
        <w:t>Fundraising Ideas</w:t>
      </w:r>
    </w:p>
    <w:p w:rsidR="0034617B" w:rsidRDefault="0034617B" w:rsidP="00853780">
      <w:pPr>
        <w:pStyle w:val="Default"/>
        <w:rPr>
          <w:sz w:val="28"/>
          <w:szCs w:val="22"/>
        </w:rPr>
      </w:pPr>
    </w:p>
    <w:p w:rsidR="006546CA" w:rsidRPr="0034617B" w:rsidRDefault="006546CA" w:rsidP="0034617B">
      <w:pPr>
        <w:pStyle w:val="Default"/>
        <w:jc w:val="center"/>
        <w:rPr>
          <w:sz w:val="32"/>
        </w:rPr>
      </w:pPr>
      <w:r w:rsidRPr="0034617B">
        <w:rPr>
          <w:sz w:val="28"/>
          <w:szCs w:val="22"/>
        </w:rPr>
        <w:t xml:space="preserve">There are a lot of fun ways </w:t>
      </w:r>
      <w:r w:rsidR="00046B95">
        <w:rPr>
          <w:sz w:val="28"/>
          <w:szCs w:val="22"/>
        </w:rPr>
        <w:t>that</w:t>
      </w:r>
      <w:r w:rsidRPr="0034617B">
        <w:rPr>
          <w:sz w:val="28"/>
          <w:szCs w:val="22"/>
        </w:rPr>
        <w:t xml:space="preserve"> DECA chapters </w:t>
      </w:r>
      <w:r w:rsidR="00853780">
        <w:rPr>
          <w:sz w:val="28"/>
          <w:szCs w:val="22"/>
        </w:rPr>
        <w:t>can</w:t>
      </w:r>
      <w:r w:rsidR="000B4DDD">
        <w:rPr>
          <w:sz w:val="28"/>
          <w:szCs w:val="22"/>
        </w:rPr>
        <w:t xml:space="preserve"> raise money for MDA during </w:t>
      </w:r>
      <w:r w:rsidR="00853780">
        <w:rPr>
          <w:sz w:val="28"/>
          <w:szCs w:val="22"/>
        </w:rPr>
        <w:t>Push Day. We encourage you to pick a fundraising event that</w:t>
      </w:r>
      <w:r w:rsidR="00525551">
        <w:rPr>
          <w:sz w:val="28"/>
          <w:szCs w:val="22"/>
        </w:rPr>
        <w:t xml:space="preserve"> best </w:t>
      </w:r>
      <w:r w:rsidR="008033E2">
        <w:rPr>
          <w:sz w:val="28"/>
          <w:szCs w:val="22"/>
        </w:rPr>
        <w:t>suits</w:t>
      </w:r>
      <w:r w:rsidR="00525551">
        <w:rPr>
          <w:sz w:val="28"/>
          <w:szCs w:val="22"/>
        </w:rPr>
        <w:t xml:space="preserve"> your school and individual chapter. Don’t let this list hold you back though; if you have a great idea that is not included below, feel free to try it out! The opportunities for DECA to help MDA are endless.</w:t>
      </w:r>
      <w:r w:rsidR="000B4DDD">
        <w:rPr>
          <w:sz w:val="28"/>
          <w:szCs w:val="22"/>
        </w:rPr>
        <w:t xml:space="preserve"> Check out the back</w:t>
      </w:r>
      <w:r w:rsidR="00D619E4">
        <w:rPr>
          <w:sz w:val="28"/>
          <w:szCs w:val="22"/>
        </w:rPr>
        <w:t xml:space="preserve"> of this form for a descriptio</w:t>
      </w:r>
      <w:r w:rsidR="000B4DDD">
        <w:rPr>
          <w:sz w:val="28"/>
          <w:szCs w:val="22"/>
        </w:rPr>
        <w:t>n of various</w:t>
      </w:r>
      <w:r w:rsidR="00D619E4">
        <w:rPr>
          <w:sz w:val="28"/>
          <w:szCs w:val="22"/>
        </w:rPr>
        <w:t xml:space="preserve"> ideas. </w:t>
      </w:r>
    </w:p>
    <w:p w:rsidR="006546CA" w:rsidRDefault="006546CA" w:rsidP="006546CA">
      <w:pPr>
        <w:rPr>
          <w:rFonts w:ascii="Arial" w:hAnsi="Arial" w:cs="Arial"/>
          <w:b/>
          <w:sz w:val="36"/>
        </w:rPr>
      </w:pPr>
    </w:p>
    <w:p w:rsidR="006546CA" w:rsidRDefault="006546CA" w:rsidP="006546CA">
      <w:pPr>
        <w:pStyle w:val="ListParagraph"/>
        <w:rPr>
          <w:rFonts w:ascii="Arial" w:hAnsi="Arial" w:cs="Arial"/>
          <w:b/>
          <w:sz w:val="36"/>
        </w:rPr>
      </w:pPr>
    </w:p>
    <w:p w:rsidR="006546CA" w:rsidRPr="008033E2" w:rsidRDefault="006546CA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Penny Wars</w:t>
      </w:r>
    </w:p>
    <w:p w:rsidR="006546CA" w:rsidRPr="008033E2" w:rsidRDefault="00B17FDB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 xml:space="preserve">Miracle Minutes </w:t>
      </w:r>
    </w:p>
    <w:p w:rsidR="006546CA" w:rsidRPr="008033E2" w:rsidRDefault="00490361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Change jars</w:t>
      </w:r>
      <w:r w:rsidR="006546CA" w:rsidRPr="008033E2">
        <w:rPr>
          <w:rFonts w:ascii="Arial" w:hAnsi="Arial" w:cs="Arial"/>
          <w:b/>
          <w:sz w:val="28"/>
        </w:rPr>
        <w:t xml:space="preserve"> at Lunch or Sporting Events</w:t>
      </w:r>
    </w:p>
    <w:p w:rsidR="006546CA" w:rsidRPr="008033E2" w:rsidRDefault="006546CA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Candy Grams/Flower Grams</w:t>
      </w:r>
    </w:p>
    <w:p w:rsidR="006546CA" w:rsidRPr="008033E2" w:rsidRDefault="008033E2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Bake Sale</w:t>
      </w:r>
    </w:p>
    <w:p w:rsidR="006546CA" w:rsidRPr="008033E2" w:rsidRDefault="008033E2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Fashion Show/Talent Show</w:t>
      </w:r>
    </w:p>
    <w:p w:rsidR="00DA50EF" w:rsidRPr="008033E2" w:rsidRDefault="00DA50EF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Concert/</w:t>
      </w:r>
      <w:r w:rsidR="00D619E4" w:rsidRPr="008033E2">
        <w:rPr>
          <w:rFonts w:ascii="Arial" w:hAnsi="Arial" w:cs="Arial"/>
          <w:b/>
          <w:sz w:val="28"/>
        </w:rPr>
        <w:t>Festival</w:t>
      </w:r>
    </w:p>
    <w:p w:rsidR="006546CA" w:rsidRPr="008033E2" w:rsidRDefault="00D619E4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Carnival</w:t>
      </w:r>
    </w:p>
    <w:p w:rsidR="006546CA" w:rsidRPr="008033E2" w:rsidRDefault="00046B95" w:rsidP="00B17F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Teacher vs. Student Basketball G</w:t>
      </w:r>
      <w:r w:rsidR="00DA50EF" w:rsidRPr="008033E2">
        <w:rPr>
          <w:rFonts w:ascii="Arial" w:hAnsi="Arial" w:cs="Arial"/>
          <w:b/>
          <w:sz w:val="28"/>
        </w:rPr>
        <w:t>ame</w:t>
      </w:r>
      <w:r w:rsidR="00490361">
        <w:rPr>
          <w:rFonts w:ascii="Arial" w:hAnsi="Arial" w:cs="Arial"/>
          <w:b/>
          <w:sz w:val="28"/>
        </w:rPr>
        <w:t xml:space="preserve"> or other sporting event</w:t>
      </w:r>
    </w:p>
    <w:p w:rsidR="00D619E4" w:rsidRPr="008033E2" w:rsidRDefault="00EB2DB2" w:rsidP="008537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Cornhole</w:t>
      </w:r>
      <w:r w:rsidR="00A22A76" w:rsidRPr="008033E2">
        <w:rPr>
          <w:rFonts w:ascii="Arial" w:hAnsi="Arial" w:cs="Arial"/>
          <w:b/>
          <w:sz w:val="28"/>
        </w:rPr>
        <w:t>/</w:t>
      </w:r>
      <w:r w:rsidR="00DA50EF" w:rsidRPr="008033E2">
        <w:rPr>
          <w:rFonts w:ascii="Arial" w:hAnsi="Arial" w:cs="Arial"/>
          <w:b/>
          <w:sz w:val="28"/>
        </w:rPr>
        <w:t>Dodgeball</w:t>
      </w:r>
      <w:r w:rsidR="00A22A76" w:rsidRPr="008033E2">
        <w:rPr>
          <w:rFonts w:ascii="Arial" w:hAnsi="Arial" w:cs="Arial"/>
          <w:b/>
          <w:sz w:val="28"/>
        </w:rPr>
        <w:t xml:space="preserve"> T</w:t>
      </w:r>
      <w:r w:rsidR="006546CA" w:rsidRPr="008033E2">
        <w:rPr>
          <w:rFonts w:ascii="Arial" w:hAnsi="Arial" w:cs="Arial"/>
          <w:b/>
          <w:sz w:val="28"/>
        </w:rPr>
        <w:t>ournament</w:t>
      </w:r>
    </w:p>
    <w:p w:rsidR="00D619E4" w:rsidRPr="008033E2" w:rsidRDefault="00D619E4" w:rsidP="008537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Movie Night</w:t>
      </w:r>
    </w:p>
    <w:p w:rsidR="00D619E4" w:rsidRPr="008033E2" w:rsidRDefault="00D619E4" w:rsidP="008537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Trivia Night</w:t>
      </w:r>
    </w:p>
    <w:p w:rsidR="008033E2" w:rsidRPr="008033E2" w:rsidRDefault="008033E2" w:rsidP="008537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</w:rPr>
      </w:pPr>
      <w:r w:rsidRPr="008033E2">
        <w:rPr>
          <w:rFonts w:ascii="Arial" w:hAnsi="Arial" w:cs="Arial"/>
          <w:b/>
          <w:sz w:val="28"/>
        </w:rPr>
        <w:t>Dunk Tank</w:t>
      </w:r>
      <w:r w:rsidR="00046B95">
        <w:rPr>
          <w:rFonts w:ascii="Arial" w:hAnsi="Arial" w:cs="Arial"/>
          <w:b/>
          <w:sz w:val="28"/>
        </w:rPr>
        <w:t xml:space="preserve"> (with a Teacher or P</w:t>
      </w:r>
      <w:r>
        <w:rPr>
          <w:rFonts w:ascii="Arial" w:hAnsi="Arial" w:cs="Arial"/>
          <w:b/>
          <w:sz w:val="28"/>
        </w:rPr>
        <w:t xml:space="preserve">rincipal!) </w:t>
      </w:r>
    </w:p>
    <w:p w:rsidR="00D619E4" w:rsidRDefault="00D619E4" w:rsidP="00D619E4">
      <w:pPr>
        <w:spacing w:after="160" w:line="259" w:lineRule="auto"/>
        <w:rPr>
          <w:rFonts w:ascii="Arial" w:hAnsi="Arial" w:cs="Arial"/>
          <w:b/>
          <w:sz w:val="32"/>
        </w:rPr>
      </w:pPr>
    </w:p>
    <w:p w:rsidR="00490361" w:rsidRDefault="00490361" w:rsidP="00B61945">
      <w:pPr>
        <w:spacing w:line="259" w:lineRule="auto"/>
        <w:rPr>
          <w:rFonts w:ascii="Arial" w:hAnsi="Arial" w:cs="Arial"/>
          <w:b/>
          <w:sz w:val="24"/>
          <w:u w:val="single"/>
        </w:rPr>
      </w:pPr>
    </w:p>
    <w:p w:rsidR="00490361" w:rsidRDefault="00490361" w:rsidP="00B61945">
      <w:pPr>
        <w:spacing w:line="259" w:lineRule="auto"/>
        <w:rPr>
          <w:rFonts w:ascii="Arial" w:hAnsi="Arial" w:cs="Arial"/>
          <w:b/>
          <w:sz w:val="24"/>
          <w:u w:val="single"/>
        </w:rPr>
      </w:pPr>
    </w:p>
    <w:p w:rsidR="006546CA" w:rsidRDefault="00490361" w:rsidP="00B61945">
      <w:pPr>
        <w:spacing w:line="259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85378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2BDD2A8" wp14:editId="57474CD3">
            <wp:simplePos x="0" y="0"/>
            <wp:positionH relativeFrom="margin">
              <wp:posOffset>-903605</wp:posOffset>
            </wp:positionH>
            <wp:positionV relativeFrom="margin">
              <wp:posOffset>-903696</wp:posOffset>
            </wp:positionV>
            <wp:extent cx="7822565" cy="16764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 push day condensed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5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9E4" w:rsidRPr="008033E2">
        <w:rPr>
          <w:rFonts w:ascii="Arial" w:hAnsi="Arial" w:cs="Arial"/>
          <w:b/>
          <w:sz w:val="24"/>
          <w:u w:val="single"/>
        </w:rPr>
        <w:t>Penny Wars:</w:t>
      </w:r>
      <w:r w:rsidR="008033E2" w:rsidRPr="008033E2">
        <w:rPr>
          <w:rFonts w:ascii="Arial" w:hAnsi="Arial" w:cs="Arial"/>
          <w:color w:val="7D7D7D"/>
          <w:shd w:val="clear" w:color="auto" w:fill="FFFFFF"/>
        </w:rPr>
        <w:t xml:space="preserve"> </w:t>
      </w:r>
      <w:r w:rsidR="008033E2" w:rsidRPr="00046B95">
        <w:rPr>
          <w:rFonts w:ascii="Arial" w:hAnsi="Arial" w:cs="Arial"/>
          <w:color w:val="000000" w:themeColor="text1"/>
          <w:shd w:val="clear" w:color="auto" w:fill="FFFFFF"/>
        </w:rPr>
        <w:t>There are a variety of ways that a Penny War can take place. Here is a Pie in the Face example: Set up two or more large coin containers, each with a person’s photo on the front. The principal, vice principal, beloved teacher, or other well-known school figure are all</w:t>
      </w:r>
      <w:r w:rsidR="00046B95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good candidates. Students or staff add points </w:t>
      </w:r>
      <w:r w:rsidR="008033E2" w:rsidRPr="00046B95">
        <w:rPr>
          <w:rFonts w:ascii="Arial" w:hAnsi="Arial" w:cs="Arial"/>
          <w:color w:val="000000" w:themeColor="text1"/>
          <w:shd w:val="clear" w:color="auto" w:fill="FFFFFF"/>
        </w:rPr>
        <w:t xml:space="preserve">with their coins, </w:t>
      </w:r>
      <w:r w:rsidR="00046B95" w:rsidRPr="00046B95">
        <w:rPr>
          <w:rFonts w:ascii="Arial" w:hAnsi="Arial" w:cs="Arial"/>
          <w:color w:val="000000" w:themeColor="text1"/>
          <w:shd w:val="clear" w:color="auto" w:fill="FFFFFF"/>
        </w:rPr>
        <w:t>and subtract points with dollar bills. Example: A quarter equals 25 points, and a $1 would subtract 100 points. T</w:t>
      </w:r>
      <w:r w:rsidR="008033E2" w:rsidRPr="00046B95">
        <w:rPr>
          <w:rFonts w:ascii="Arial" w:hAnsi="Arial" w:cs="Arial"/>
          <w:color w:val="000000" w:themeColor="text1"/>
          <w:shd w:val="clear" w:color="auto" w:fill="FFFFFF"/>
        </w:rPr>
        <w:t>he “winning</w:t>
      </w:r>
      <w:r w:rsidR="00046B95" w:rsidRPr="00046B95">
        <w:rPr>
          <w:rFonts w:ascii="Arial" w:hAnsi="Arial" w:cs="Arial"/>
          <w:color w:val="000000" w:themeColor="text1"/>
          <w:shd w:val="clear" w:color="auto" w:fill="FFFFFF"/>
        </w:rPr>
        <w:t>” container (one with most points</w:t>
      </w:r>
      <w:r w:rsidR="008033E2" w:rsidRPr="00046B95">
        <w:rPr>
          <w:rFonts w:ascii="Arial" w:hAnsi="Arial" w:cs="Arial"/>
          <w:color w:val="000000" w:themeColor="text1"/>
          <w:shd w:val="clear" w:color="auto" w:fill="FFFFFF"/>
        </w:rPr>
        <w:t>) earns a pie planted in that person’s face!</w:t>
      </w:r>
    </w:p>
    <w:p w:rsidR="00B61945" w:rsidRPr="00B61945" w:rsidRDefault="00B61945" w:rsidP="00B61945">
      <w:pPr>
        <w:spacing w:line="259" w:lineRule="auto"/>
        <w:rPr>
          <w:rFonts w:ascii="Arial" w:hAnsi="Arial" w:cs="Arial"/>
          <w:b/>
          <w:sz w:val="44"/>
        </w:rPr>
      </w:pPr>
      <w:r w:rsidRPr="00B61945">
        <w:rPr>
          <w:rFonts w:ascii="Arial" w:hAnsi="Arial" w:cs="Arial"/>
          <w:b/>
          <w:sz w:val="44"/>
        </w:rPr>
        <w:t xml:space="preserve"> </w:t>
      </w:r>
    </w:p>
    <w:p w:rsidR="00ED022A" w:rsidRPr="000356E1" w:rsidRDefault="00D619E4" w:rsidP="00B61945">
      <w:pPr>
        <w:spacing w:line="259" w:lineRule="auto"/>
        <w:rPr>
          <w:rFonts w:ascii="Arial" w:hAnsi="Arial" w:cs="Arial"/>
          <w:color w:val="222222"/>
          <w:shd w:val="clear" w:color="auto" w:fill="FFFFFF"/>
        </w:rPr>
      </w:pPr>
      <w:r w:rsidRPr="00ED022A">
        <w:rPr>
          <w:rFonts w:ascii="Arial" w:hAnsi="Arial" w:cs="Arial"/>
          <w:b/>
          <w:sz w:val="24"/>
          <w:szCs w:val="24"/>
          <w:u w:val="single"/>
        </w:rPr>
        <w:t>Miracle Minute</w:t>
      </w:r>
      <w:r w:rsidRPr="00ED022A">
        <w:rPr>
          <w:rFonts w:ascii="Arial" w:hAnsi="Arial" w:cs="Arial"/>
          <w:b/>
          <w:sz w:val="24"/>
          <w:szCs w:val="24"/>
        </w:rPr>
        <w:t>:</w:t>
      </w:r>
      <w:r w:rsidR="008033E2" w:rsidRPr="00ED022A">
        <w:rPr>
          <w:rFonts w:ascii="Arial" w:hAnsi="Arial" w:cs="Arial"/>
          <w:b/>
          <w:sz w:val="24"/>
          <w:szCs w:val="24"/>
        </w:rPr>
        <w:t xml:space="preserve"> </w:t>
      </w:r>
      <w:r w:rsidR="008033E2" w:rsidRPr="00046B95">
        <w:rPr>
          <w:rFonts w:ascii="Arial" w:hAnsi="Arial" w:cs="Arial"/>
          <w:color w:val="111111"/>
          <w:shd w:val="clear" w:color="auto" w:fill="FFFFFF"/>
        </w:rPr>
        <w:t xml:space="preserve">At a specific time, for one minute, students race to collect as much money as possible. This can be done during a specific minute of the school day, or a sporting event. If you are collecting money during the school, day, make an announcement to mark the beginning of the competition. </w:t>
      </w:r>
      <w:r w:rsidR="00ED022A" w:rsidRPr="00046B95">
        <w:rPr>
          <w:rFonts w:ascii="Arial" w:hAnsi="Arial" w:cs="Arial"/>
          <w:color w:val="222222"/>
          <w:shd w:val="clear" w:color="auto" w:fill="FFFFFF"/>
        </w:rPr>
        <w:t xml:space="preserve">Money will be collected in a bucket at the front of each classroom and can be donated </w:t>
      </w:r>
      <w:r w:rsidR="00ED022A" w:rsidRPr="000356E1">
        <w:rPr>
          <w:rFonts w:ascii="Arial" w:hAnsi="Arial" w:cs="Arial"/>
          <w:color w:val="222222"/>
          <w:shd w:val="clear" w:color="auto" w:fill="FFFFFF"/>
        </w:rPr>
        <w:t xml:space="preserve">in spare change, bills, and checks. DECA members then collect it before the end of the day. </w:t>
      </w:r>
      <w:r w:rsidR="00490361" w:rsidRPr="000356E1">
        <w:rPr>
          <w:rFonts w:ascii="Arial" w:hAnsi="Arial" w:cs="Arial"/>
          <w:color w:val="222222"/>
          <w:shd w:val="clear" w:color="auto" w:fill="FFFFFF"/>
        </w:rPr>
        <w:t>B</w:t>
      </w:r>
      <w:r w:rsidR="00147534" w:rsidRPr="000356E1">
        <w:rPr>
          <w:rFonts w:ascii="Arial" w:hAnsi="Arial" w:cs="Arial"/>
          <w:color w:val="222222"/>
          <w:shd w:val="clear" w:color="auto" w:fill="FFFFFF"/>
        </w:rPr>
        <w:t>e sure to advertise in advance s</w:t>
      </w:r>
      <w:r w:rsidR="00490361" w:rsidRPr="000356E1">
        <w:rPr>
          <w:rFonts w:ascii="Arial" w:hAnsi="Arial" w:cs="Arial"/>
          <w:color w:val="222222"/>
          <w:shd w:val="clear" w:color="auto" w:fill="FFFFFF"/>
        </w:rPr>
        <w:t xml:space="preserve">o everyone can bring their cash to school. </w:t>
      </w:r>
    </w:p>
    <w:p w:rsidR="00B61945" w:rsidRPr="000356E1" w:rsidRDefault="00B61945" w:rsidP="00B61945">
      <w:pPr>
        <w:spacing w:line="259" w:lineRule="auto"/>
        <w:rPr>
          <w:rFonts w:ascii="Arial" w:hAnsi="Arial" w:cs="Arial"/>
          <w:b/>
        </w:rPr>
      </w:pPr>
      <w:r w:rsidRPr="000356E1">
        <w:rPr>
          <w:rFonts w:ascii="Arial" w:hAnsi="Arial" w:cs="Arial"/>
          <w:b/>
        </w:rPr>
        <w:t xml:space="preserve"> </w:t>
      </w:r>
    </w:p>
    <w:p w:rsidR="00D619E4" w:rsidRDefault="00D619E4" w:rsidP="00B61945">
      <w:pPr>
        <w:spacing w:line="259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315328">
        <w:rPr>
          <w:rFonts w:ascii="Arial" w:hAnsi="Arial" w:cs="Arial"/>
          <w:b/>
          <w:sz w:val="24"/>
          <w:u w:val="single"/>
        </w:rPr>
        <w:t>Teacher vs. Student Game:</w:t>
      </w:r>
      <w:r w:rsidR="00315328" w:rsidRPr="00315328">
        <w:rPr>
          <w:rFonts w:ascii="Arial" w:hAnsi="Arial" w:cs="Arial"/>
          <w:b/>
          <w:sz w:val="24"/>
        </w:rPr>
        <w:t xml:space="preserve"> </w:t>
      </w:r>
      <w:r w:rsidR="00315328" w:rsidRPr="00046B95">
        <w:rPr>
          <w:rFonts w:ascii="Arial" w:hAnsi="Arial" w:cs="Arial"/>
          <w:color w:val="000000" w:themeColor="text1"/>
          <w:shd w:val="clear" w:color="auto" w:fill="FFFFFF"/>
        </w:rPr>
        <w:t>Basketball and volleyball are great sports to hold a t</w:t>
      </w:r>
      <w:r w:rsidR="00490361">
        <w:rPr>
          <w:rFonts w:ascii="Arial" w:hAnsi="Arial" w:cs="Arial"/>
          <w:color w:val="000000" w:themeColor="text1"/>
          <w:shd w:val="clear" w:color="auto" w:fill="FFFFFF"/>
        </w:rPr>
        <w:t>eacher versus student game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15328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Hold sign-ups ahead of time for students and teachers, forming one big “student” team and one big “teacher” team. Allow students to play 10-15 minutes in t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>he game, making sure everyone</w:t>
      </w:r>
      <w:r w:rsidR="00315328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play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315328" w:rsidRPr="00046B95">
        <w:rPr>
          <w:rFonts w:ascii="Arial" w:hAnsi="Arial" w:cs="Arial"/>
          <w:color w:val="000000" w:themeColor="text1"/>
          <w:shd w:val="clear" w:color="auto" w:fill="FFFFFF"/>
        </w:rPr>
        <w:t>. Charge an admission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fee for spectators to </w:t>
      </w:r>
      <w:r w:rsidR="00315328" w:rsidRPr="00046B95">
        <w:rPr>
          <w:rFonts w:ascii="Arial" w:hAnsi="Arial" w:cs="Arial"/>
          <w:color w:val="000000" w:themeColor="text1"/>
          <w:shd w:val="clear" w:color="auto" w:fill="FFFFFF"/>
        </w:rPr>
        <w:t>watch, and make a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few extra dollars selling </w:t>
      </w:r>
      <w:r w:rsidR="00315328" w:rsidRPr="00046B95">
        <w:rPr>
          <w:rFonts w:ascii="Arial" w:hAnsi="Arial" w:cs="Arial"/>
          <w:color w:val="000000" w:themeColor="text1"/>
          <w:shd w:val="clear" w:color="auto" w:fill="FFFFFF"/>
        </w:rPr>
        <w:t>concession items.</w:t>
      </w:r>
      <w:r w:rsidR="00315328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</w:p>
    <w:p w:rsidR="00B61945" w:rsidRPr="00B61945" w:rsidRDefault="00B61945" w:rsidP="00B61945">
      <w:pPr>
        <w:spacing w:line="259" w:lineRule="auto"/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</w:p>
    <w:p w:rsidR="00315328" w:rsidRDefault="00ED40EA" w:rsidP="00B61945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D40EA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Trivia Night:</w:t>
      </w:r>
      <w:r w:rsidRPr="00ED40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6B95">
        <w:rPr>
          <w:rFonts w:ascii="Arial" w:hAnsi="Arial" w:cs="Arial"/>
          <w:color w:val="000000" w:themeColor="text1"/>
          <w:shd w:val="clear" w:color="auto" w:fill="FFFFFF"/>
        </w:rPr>
        <w:t xml:space="preserve">Pick a fun topic such as “The Office” or “Harry 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>Potter” and host a trivia night.</w:t>
      </w:r>
      <w:r w:rsidRPr="00046B95">
        <w:rPr>
          <w:rFonts w:ascii="Arial" w:hAnsi="Arial" w:cs="Arial"/>
          <w:color w:val="000000" w:themeColor="text1"/>
          <w:shd w:val="clear" w:color="auto" w:fill="FFFFFF"/>
        </w:rPr>
        <w:t xml:space="preserve"> Charge an admission fee for teams. Make a few extra dollars by selling concessions or holding a raffle. You can also sell mulligans: When a team gets in a pinch and just cannot come up with an answer to a trivia question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46B95">
        <w:rPr>
          <w:rFonts w:ascii="Arial" w:hAnsi="Arial" w:cs="Arial"/>
          <w:color w:val="000000" w:themeColor="text1"/>
          <w:shd w:val="clear" w:color="auto" w:fill="FFFFFF"/>
        </w:rPr>
        <w:t xml:space="preserve"> they can purchase “mulligans”. When a team does not know an answer, they may place a mulligan sticker on their answer sheet and it will be counted as a correct answer.</w:t>
      </w:r>
    </w:p>
    <w:p w:rsidR="00B61945" w:rsidRPr="00B61945" w:rsidRDefault="00B61945" w:rsidP="00B61945">
      <w:pPr>
        <w:spacing w:line="259" w:lineRule="auto"/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  <w:r w:rsidRPr="00B61945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 xml:space="preserve"> </w:t>
      </w:r>
    </w:p>
    <w:p w:rsidR="00D619E4" w:rsidRDefault="00B61945" w:rsidP="00B941EA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6194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Dunk Tank: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6B95">
        <w:rPr>
          <w:rFonts w:ascii="Arial" w:hAnsi="Arial" w:cs="Arial"/>
          <w:color w:val="000000" w:themeColor="text1"/>
          <w:shd w:val="clear" w:color="auto" w:fill="FFFFFF"/>
        </w:rPr>
        <w:t>Rent a dunk tank and sell chances for students to dunk teachers! Choose principals, secretaries, or notable teachers that you think students would love to dunk in water. Sell single chances, or a “bundle”</w:t>
      </w:r>
      <w:r w:rsidR="00B941EA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of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chances at a </w:t>
      </w:r>
      <w:r w:rsidRPr="00046B95">
        <w:rPr>
          <w:rFonts w:ascii="Arial" w:hAnsi="Arial" w:cs="Arial"/>
          <w:color w:val="000000" w:themeColor="text1"/>
          <w:shd w:val="clear" w:color="auto" w:fill="FFFFFF"/>
        </w:rPr>
        <w:t>discounted rate</w:t>
      </w:r>
      <w:r w:rsidR="00B941EA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(1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chance</w:t>
      </w:r>
      <w:r w:rsidR="00B941EA" w:rsidRPr="00046B95">
        <w:rPr>
          <w:rFonts w:ascii="Arial" w:hAnsi="Arial" w:cs="Arial"/>
          <w:color w:val="000000" w:themeColor="text1"/>
          <w:shd w:val="clear" w:color="auto" w:fill="FFFFFF"/>
        </w:rPr>
        <w:t xml:space="preserve"> for $5 or 5 </w:t>
      </w:r>
      <w:r w:rsidR="000B4DDD" w:rsidRPr="00046B95">
        <w:rPr>
          <w:rFonts w:ascii="Arial" w:hAnsi="Arial" w:cs="Arial"/>
          <w:color w:val="000000" w:themeColor="text1"/>
          <w:shd w:val="clear" w:color="auto" w:fill="FFFFFF"/>
        </w:rPr>
        <w:t xml:space="preserve">chances </w:t>
      </w:r>
      <w:r w:rsidR="00B941EA" w:rsidRPr="00046B95">
        <w:rPr>
          <w:rFonts w:ascii="Arial" w:hAnsi="Arial" w:cs="Arial"/>
          <w:color w:val="000000" w:themeColor="text1"/>
          <w:shd w:val="clear" w:color="auto" w:fill="FFFFFF"/>
        </w:rPr>
        <w:t>for $20)</w:t>
      </w:r>
      <w:r w:rsidRPr="00046B95">
        <w:rPr>
          <w:rFonts w:ascii="Arial" w:hAnsi="Arial" w:cs="Arial"/>
          <w:color w:val="000000" w:themeColor="text1"/>
          <w:shd w:val="clear" w:color="auto" w:fill="FFFFFF"/>
        </w:rPr>
        <w:t>. Hold this event either during the school day (possibly during lunch hour), or after school.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90361" w:rsidRDefault="00490361" w:rsidP="00B941EA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90361" w:rsidRDefault="00490361" w:rsidP="00B941EA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90361" w:rsidRPr="00B941EA" w:rsidRDefault="00490361" w:rsidP="00490361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more clarification on any of the provided fundraising ideas, please reach out to </w:t>
      </w:r>
      <w:r w:rsidR="00FA14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Kelsey at </w:t>
      </w:r>
      <w:hyperlink r:id="rId6" w:history="1">
        <w:r w:rsidR="00FA149A" w:rsidRPr="000515B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kbuettner@mdausa.org</w:t>
        </w:r>
      </w:hyperlink>
      <w:r w:rsidR="00FA14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 317-824-4800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sectPr w:rsidR="00490361" w:rsidRPr="00B9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790"/>
    <w:multiLevelType w:val="hybridMultilevel"/>
    <w:tmpl w:val="AC6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609A"/>
    <w:multiLevelType w:val="hybridMultilevel"/>
    <w:tmpl w:val="8F48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CA"/>
    <w:rsid w:val="000356E1"/>
    <w:rsid w:val="00046B95"/>
    <w:rsid w:val="000B4DDD"/>
    <w:rsid w:val="00147534"/>
    <w:rsid w:val="002D6DCF"/>
    <w:rsid w:val="00315328"/>
    <w:rsid w:val="0034617B"/>
    <w:rsid w:val="00481F02"/>
    <w:rsid w:val="00490361"/>
    <w:rsid w:val="004C30D9"/>
    <w:rsid w:val="00525551"/>
    <w:rsid w:val="00581062"/>
    <w:rsid w:val="006546CA"/>
    <w:rsid w:val="006D1F27"/>
    <w:rsid w:val="008033E2"/>
    <w:rsid w:val="00853780"/>
    <w:rsid w:val="00A22A76"/>
    <w:rsid w:val="00B17FDB"/>
    <w:rsid w:val="00B61945"/>
    <w:rsid w:val="00B7711E"/>
    <w:rsid w:val="00B941EA"/>
    <w:rsid w:val="00C323A1"/>
    <w:rsid w:val="00D619E4"/>
    <w:rsid w:val="00DA50EF"/>
    <w:rsid w:val="00EB2DB2"/>
    <w:rsid w:val="00ED022A"/>
    <w:rsid w:val="00ED40EA"/>
    <w:rsid w:val="00F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67CC-17B4-4CE6-9AFB-FE68BA58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CA"/>
    <w:pPr>
      <w:ind w:left="720"/>
      <w:contextualSpacing/>
    </w:pPr>
  </w:style>
  <w:style w:type="paragraph" w:customStyle="1" w:styleId="Default">
    <w:name w:val="Default"/>
    <w:rsid w:val="00654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uettner@mdau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Zmudka</dc:creator>
  <cp:keywords/>
  <dc:description/>
  <cp:lastModifiedBy>Janice Brown</cp:lastModifiedBy>
  <cp:revision>2</cp:revision>
  <cp:lastPrinted>2018-09-27T17:39:00Z</cp:lastPrinted>
  <dcterms:created xsi:type="dcterms:W3CDTF">2018-09-27T17:40:00Z</dcterms:created>
  <dcterms:modified xsi:type="dcterms:W3CDTF">2018-09-27T17:40:00Z</dcterms:modified>
</cp:coreProperties>
</file>